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31CFB" w:rsidRDefault="00117E9C" w:rsidP="007B6EB8">
      <w:pPr>
        <w:pStyle w:val="2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483.25pt;height:37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" filled="f" stroked="f">
            <v:fill o:detectmouseclick="t"/>
            <v:textbox>
              <w:txbxContent>
                <w:p w:rsidR="00931CFB" w:rsidRPr="00485C22" w:rsidRDefault="00931CFB" w:rsidP="008B5BF6">
                  <w:pPr>
                    <w:jc w:val="center"/>
                    <w:rPr>
                      <w:rFonts w:ascii="Algerian" w:hAnsi="Algerian"/>
                      <w:b/>
                      <w:color w:val="632423" w:themeColor="accent2" w:themeShade="80"/>
                      <w:sz w:val="48"/>
                      <w:szCs w:val="72"/>
                    </w:rPr>
                  </w:pPr>
                  <w:r w:rsidRPr="00485C22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48"/>
                      <w:szCs w:val="72"/>
                    </w:rPr>
                    <w:t>Памятка</w:t>
                  </w:r>
                  <w:r w:rsidRPr="00485C22">
                    <w:rPr>
                      <w:rFonts w:ascii="Algerian" w:hAnsi="Algerian"/>
                      <w:b/>
                      <w:color w:val="632423" w:themeColor="accent2" w:themeShade="80"/>
                      <w:sz w:val="48"/>
                      <w:szCs w:val="72"/>
                    </w:rPr>
                    <w:t xml:space="preserve"> </w:t>
                  </w:r>
                  <w:r w:rsidRPr="00485C22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48"/>
                      <w:szCs w:val="72"/>
                    </w:rPr>
                    <w:t>для</w:t>
                  </w:r>
                  <w:r w:rsidRPr="00485C22">
                    <w:rPr>
                      <w:rFonts w:ascii="Algerian" w:hAnsi="Algerian"/>
                      <w:b/>
                      <w:color w:val="632423" w:themeColor="accent2" w:themeShade="80"/>
                      <w:sz w:val="48"/>
                      <w:szCs w:val="72"/>
                    </w:rPr>
                    <w:t xml:space="preserve"> </w:t>
                  </w:r>
                  <w:r w:rsidRPr="00485C22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48"/>
                      <w:szCs w:val="72"/>
                    </w:rPr>
                    <w:t>родителей</w:t>
                  </w:r>
                </w:p>
              </w:txbxContent>
            </v:textbox>
            <w10:wrap type="square"/>
          </v:shape>
        </w:pict>
      </w:r>
    </w:p>
    <w:p w:rsidR="00931CFB" w:rsidRDefault="00931CFB" w:rsidP="00931CFB"/>
    <w:p w:rsidR="00931CFB" w:rsidRDefault="00117E9C" w:rsidP="00931CFB">
      <w:r>
        <w:rPr>
          <w:noProof/>
          <w:lang w:eastAsia="ru-RU"/>
        </w:rPr>
        <w:pict>
          <v:shape id="Поле 2" o:spid="_x0000_s1027" type="#_x0000_t202" style="position:absolute;margin-left:34.5pt;margin-top:1.3pt;width:423.4pt;height:54.25pt;z-index:251661312;visibility:visible;mso-wrap-style:non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" filled="f" stroked="f">
            <v:fill o:detectmouseclick="t"/>
            <v:textbox style="mso-fit-shape-to-text:t">
              <w:txbxContent>
                <w:p w:rsidR="00931CFB" w:rsidRPr="00485C22" w:rsidRDefault="00931CFB" w:rsidP="00485C22">
                  <w:pPr>
                    <w:rPr>
                      <w:rFonts w:ascii="Algerian" w:hAnsi="Algerian" w:cs="Times New Roman"/>
                      <w:b/>
                      <w:color w:val="C00000"/>
                      <w:sz w:val="56"/>
                      <w:szCs w:val="72"/>
                    </w:rPr>
                  </w:pPr>
                  <w:r w:rsidRPr="00485C22"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72"/>
                    </w:rPr>
                    <w:t>Переход</w:t>
                  </w:r>
                  <w:r w:rsidRPr="00485C22">
                    <w:rPr>
                      <w:rFonts w:ascii="Algerian" w:hAnsi="Algerian"/>
                      <w:b/>
                      <w:color w:val="C00000"/>
                      <w:sz w:val="56"/>
                      <w:szCs w:val="72"/>
                    </w:rPr>
                    <w:t xml:space="preserve"> </w:t>
                  </w:r>
                  <w:proofErr w:type="gramStart"/>
                  <w:r w:rsidRPr="00485C22"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72"/>
                    </w:rPr>
                    <w:t>на</w:t>
                  </w:r>
                  <w:proofErr w:type="gramEnd"/>
                  <w:r w:rsidRPr="00485C22">
                    <w:rPr>
                      <w:rFonts w:ascii="Algerian" w:hAnsi="Algerian"/>
                      <w:b/>
                      <w:color w:val="C00000"/>
                      <w:sz w:val="56"/>
                      <w:szCs w:val="72"/>
                    </w:rPr>
                    <w:t xml:space="preserve"> </w:t>
                  </w:r>
                  <w:r w:rsidRPr="00485C22"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72"/>
                    </w:rPr>
                    <w:t>новый</w:t>
                  </w:r>
                  <w:r w:rsidRPr="00485C22">
                    <w:rPr>
                      <w:rFonts w:ascii="Algerian" w:hAnsi="Algerian"/>
                      <w:b/>
                      <w:color w:val="C00000"/>
                      <w:sz w:val="56"/>
                      <w:szCs w:val="72"/>
                    </w:rPr>
                    <w:t xml:space="preserve"> </w:t>
                  </w:r>
                  <w:r w:rsidRPr="00485C22"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72"/>
                    </w:rPr>
                    <w:t>ФГОС</w:t>
                  </w:r>
                  <w:r w:rsidRPr="00485C22">
                    <w:rPr>
                      <w:rFonts w:ascii="Algerian" w:hAnsi="Algerian"/>
                      <w:b/>
                      <w:color w:val="C00000"/>
                      <w:sz w:val="56"/>
                      <w:szCs w:val="72"/>
                    </w:rPr>
                    <w:t xml:space="preserve"> </w:t>
                  </w:r>
                  <w:r w:rsidRPr="00485C22"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72"/>
                    </w:rPr>
                    <w:t>НОО</w:t>
                  </w:r>
                </w:p>
              </w:txbxContent>
            </v:textbox>
            <w10:wrap type="square"/>
          </v:shape>
        </w:pict>
      </w:r>
    </w:p>
    <w:p w:rsidR="00931CFB" w:rsidRDefault="00931CFB" w:rsidP="00931CFB"/>
    <w:p w:rsidR="00931CFB" w:rsidRDefault="00931CFB" w:rsidP="00931CFB"/>
    <w:p w:rsidR="00506BA5" w:rsidRPr="00485C22" w:rsidRDefault="00485C22" w:rsidP="00485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16040" cy="7787640"/>
            <wp:effectExtent l="0" t="0" r="0" b="4191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506BA5" w:rsidRPr="00485C22" w:rsidSect="00931C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ED0559"/>
    <w:rsid w:val="00117E9C"/>
    <w:rsid w:val="00325E29"/>
    <w:rsid w:val="003B2AE5"/>
    <w:rsid w:val="0048448C"/>
    <w:rsid w:val="00485C22"/>
    <w:rsid w:val="004D4782"/>
    <w:rsid w:val="00506BA5"/>
    <w:rsid w:val="007B6EB8"/>
    <w:rsid w:val="008116A5"/>
    <w:rsid w:val="008B5BF6"/>
    <w:rsid w:val="00931CFB"/>
    <w:rsid w:val="00A90258"/>
    <w:rsid w:val="00C847B5"/>
    <w:rsid w:val="00ED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82"/>
  </w:style>
  <w:style w:type="paragraph" w:styleId="2">
    <w:name w:val="heading 2"/>
    <w:basedOn w:val="a"/>
    <w:next w:val="a"/>
    <w:link w:val="20"/>
    <w:uiPriority w:val="9"/>
    <w:unhideWhenUsed/>
    <w:qFormat/>
    <w:rsid w:val="007B6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B6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B6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B6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microsoft.com/office/2007/relationships/stylesWithEffects" Target="stylesWithEffects.xml"/><Relationship Id="rId5" Type="http://schemas.openxmlformats.org/officeDocument/2006/relationships/diagramLayout" Target="diagrams/layout1.xml"/><Relationship Id="rId10" Type="http://schemas.microsoft.com/office/2007/relationships/diagramDrawing" Target="diagrams/drawing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4A793E-49B9-4BF9-885D-5AA76DAD16F2}" type="doc">
      <dgm:prSet loTypeId="urn:microsoft.com/office/officeart/2005/8/layout/vList5" loCatId="list" qsTypeId="urn:microsoft.com/office/officeart/2005/8/quickstyle/simple4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C7D2DC91-6815-4111-9D11-F81FF7AF8417}">
      <dgm:prSet phldrT="[Текст]"/>
      <dgm:spPr/>
      <dgm:t>
        <a:bodyPr/>
        <a:lstStyle/>
        <a:p>
          <a:r>
            <a:rPr lang="ru-RU" b="1"/>
            <a:t>1</a:t>
          </a:r>
        </a:p>
      </dgm:t>
    </dgm:pt>
    <dgm:pt modelId="{C7F5877D-8AFB-4498-82DE-8218631BE747}" type="parTrans" cxnId="{82415ED1-C17D-4144-A55A-FCB38158CBCF}">
      <dgm:prSet/>
      <dgm:spPr/>
      <dgm:t>
        <a:bodyPr/>
        <a:lstStyle/>
        <a:p>
          <a:endParaRPr lang="ru-RU" b="1"/>
        </a:p>
      </dgm:t>
    </dgm:pt>
    <dgm:pt modelId="{5CABBCA6-1BF4-4C0C-B636-6BB2934B83D7}" type="sibTrans" cxnId="{82415ED1-C17D-4144-A55A-FCB38158CBCF}">
      <dgm:prSet/>
      <dgm:spPr/>
      <dgm:t>
        <a:bodyPr/>
        <a:lstStyle/>
        <a:p>
          <a:endParaRPr lang="ru-RU" b="1"/>
        </a:p>
      </dgm:t>
    </dgm:pt>
    <dgm:pt modelId="{75BFB836-4572-4185-9BF1-D023E3716C2E}">
      <dgm:prSet phldrT="[Текст]"/>
      <dgm:spPr/>
      <dgm:t>
        <a:bodyPr/>
        <a:lstStyle/>
        <a:p>
          <a:r>
            <a:rPr lang="ru-RU" b="1"/>
            <a:t>4</a:t>
          </a:r>
        </a:p>
      </dgm:t>
    </dgm:pt>
    <dgm:pt modelId="{85999F90-0511-4E6A-9129-0E84099387E7}" type="parTrans" cxnId="{62E62A51-1E0E-4BB2-B267-D38EFE3B70C6}">
      <dgm:prSet/>
      <dgm:spPr/>
      <dgm:t>
        <a:bodyPr/>
        <a:lstStyle/>
        <a:p>
          <a:endParaRPr lang="ru-RU" b="1"/>
        </a:p>
      </dgm:t>
    </dgm:pt>
    <dgm:pt modelId="{160B6162-2BCC-418D-8425-62F349B28208}" type="sibTrans" cxnId="{62E62A51-1E0E-4BB2-B267-D38EFE3B70C6}">
      <dgm:prSet/>
      <dgm:spPr/>
      <dgm:t>
        <a:bodyPr/>
        <a:lstStyle/>
        <a:p>
          <a:endParaRPr lang="ru-RU" b="1"/>
        </a:p>
      </dgm:t>
    </dgm:pt>
    <dgm:pt modelId="{6B7F8191-838E-4F53-A8CD-40FF21247485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Уменьшили объем внеурочной деятельности за четыре года</a:t>
          </a:r>
        </a:p>
      </dgm:t>
    </dgm:pt>
    <dgm:pt modelId="{C766F6BD-6763-4699-9E2B-ED3A55A4946E}" type="parTrans" cxnId="{FBBE6B45-88BF-47DA-9591-E45880E7DE0A}">
      <dgm:prSet/>
      <dgm:spPr/>
      <dgm:t>
        <a:bodyPr/>
        <a:lstStyle/>
        <a:p>
          <a:endParaRPr lang="ru-RU" b="1"/>
        </a:p>
      </dgm:t>
    </dgm:pt>
    <dgm:pt modelId="{8E8F4EAE-F29D-446E-B97E-CC0E6AE8C966}" type="sibTrans" cxnId="{FBBE6B45-88BF-47DA-9591-E45880E7DE0A}">
      <dgm:prSet/>
      <dgm:spPr/>
      <dgm:t>
        <a:bodyPr/>
        <a:lstStyle/>
        <a:p>
          <a:endParaRPr lang="ru-RU" b="1"/>
        </a:p>
      </dgm:t>
    </dgm:pt>
    <dgm:pt modelId="{BEA1E53D-2465-41C6-93E8-ED10BFE87303}">
      <dgm:prSet phldrT="[Текст]"/>
      <dgm:spPr/>
      <dgm:t>
        <a:bodyPr/>
        <a:lstStyle/>
        <a:p>
          <a:r>
            <a:rPr lang="ru-RU" b="1"/>
            <a:t>5</a:t>
          </a:r>
        </a:p>
      </dgm:t>
    </dgm:pt>
    <dgm:pt modelId="{792FD222-B7C3-4946-8E4A-F3933C1577BF}" type="parTrans" cxnId="{6A56C93C-EDAD-4E79-8492-EF5E0704A52E}">
      <dgm:prSet/>
      <dgm:spPr/>
      <dgm:t>
        <a:bodyPr/>
        <a:lstStyle/>
        <a:p>
          <a:endParaRPr lang="ru-RU" b="1"/>
        </a:p>
      </dgm:t>
    </dgm:pt>
    <dgm:pt modelId="{EBC95E97-E044-4E68-804E-05D3CE6C6CC8}" type="sibTrans" cxnId="{6A56C93C-EDAD-4E79-8492-EF5E0704A52E}">
      <dgm:prSet/>
      <dgm:spPr/>
      <dgm:t>
        <a:bodyPr/>
        <a:lstStyle/>
        <a:p>
          <a:endParaRPr lang="ru-RU" b="1"/>
        </a:p>
      </dgm:t>
    </dgm:pt>
    <dgm:pt modelId="{61FC0B76-0DBC-442D-ABD9-A53C05E7CBF4}">
      <dgm:prSet phldrT="[Текст]"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В школах, где язык обучение - русский изучение русского языка или языка народов и республик России как родного зависит от возможностей школы  и наличия заявлений </a:t>
          </a:r>
        </a:p>
      </dgm:t>
    </dgm:pt>
    <dgm:pt modelId="{DA8A3A07-43C7-4478-B58F-A2F7C54AD66D}" type="parTrans" cxnId="{B14558D4-CD99-4168-88AA-E49C9BDE9080}">
      <dgm:prSet/>
      <dgm:spPr/>
      <dgm:t>
        <a:bodyPr/>
        <a:lstStyle/>
        <a:p>
          <a:endParaRPr lang="ru-RU" b="1"/>
        </a:p>
      </dgm:t>
    </dgm:pt>
    <dgm:pt modelId="{DBC95D74-A33F-4716-92F4-9B7E09ECB291}" type="sibTrans" cxnId="{B14558D4-CD99-4168-88AA-E49C9BDE9080}">
      <dgm:prSet/>
      <dgm:spPr/>
      <dgm:t>
        <a:bodyPr/>
        <a:lstStyle/>
        <a:p>
          <a:endParaRPr lang="ru-RU" b="1"/>
        </a:p>
      </dgm:t>
    </dgm:pt>
    <dgm:pt modelId="{4C85E338-2FEF-466D-B3CE-AC5054FAC474}">
      <dgm:prSet/>
      <dgm:spPr/>
      <dgm:t>
        <a:bodyPr/>
        <a:lstStyle/>
        <a:p>
          <a:r>
            <a:rPr lang="ru-RU" b="1"/>
            <a:t>2</a:t>
          </a:r>
        </a:p>
      </dgm:t>
    </dgm:pt>
    <dgm:pt modelId="{20CF2524-5417-4FC9-93A3-DEF33CF1B7E0}" type="parTrans" cxnId="{4B87CBCD-C2E5-488E-A4BC-03EFE1843DC7}">
      <dgm:prSet/>
      <dgm:spPr/>
      <dgm:t>
        <a:bodyPr/>
        <a:lstStyle/>
        <a:p>
          <a:endParaRPr lang="ru-RU" b="1"/>
        </a:p>
      </dgm:t>
    </dgm:pt>
    <dgm:pt modelId="{FE3215EE-B571-455E-A156-E384D56080AC}" type="sibTrans" cxnId="{4B87CBCD-C2E5-488E-A4BC-03EFE1843DC7}">
      <dgm:prSet/>
      <dgm:spPr/>
      <dgm:t>
        <a:bodyPr/>
        <a:lstStyle/>
        <a:p>
          <a:endParaRPr lang="ru-RU" b="1"/>
        </a:p>
      </dgm:t>
    </dgm:pt>
    <dgm:pt modelId="{94ACD2A1-25E7-42C8-AD89-E391664B0647}">
      <dgm:prSet/>
      <dgm:spPr/>
      <dgm:t>
        <a:bodyPr/>
        <a:lstStyle/>
        <a:p>
          <a:r>
            <a:rPr lang="ru-RU" b="1"/>
            <a:t>3</a:t>
          </a:r>
        </a:p>
      </dgm:t>
    </dgm:pt>
    <dgm:pt modelId="{A2A8FBF8-0E7B-4B63-A0AE-017AC86630B1}" type="parTrans" cxnId="{CB707078-D276-48FF-85BC-A15E42471D74}">
      <dgm:prSet/>
      <dgm:spPr/>
      <dgm:t>
        <a:bodyPr/>
        <a:lstStyle/>
        <a:p>
          <a:endParaRPr lang="ru-RU" b="1"/>
        </a:p>
      </dgm:t>
    </dgm:pt>
    <dgm:pt modelId="{ED784663-5FB3-4B66-8A31-F7684DBFC7A4}" type="sibTrans" cxnId="{CB707078-D276-48FF-85BC-A15E42471D74}">
      <dgm:prSet/>
      <dgm:spPr/>
      <dgm:t>
        <a:bodyPr/>
        <a:lstStyle/>
        <a:p>
          <a:endParaRPr lang="ru-RU" b="1"/>
        </a:p>
      </dgm:t>
    </dgm:pt>
    <dgm:pt modelId="{7E776869-582B-4F3A-AD78-2002C34E7550}">
      <dgm:prSet/>
      <dgm:spPr/>
      <dgm:t>
        <a:bodyPr/>
        <a:lstStyle/>
        <a:p>
          <a:r>
            <a:rPr lang="ru-RU" b="1"/>
            <a:t>6</a:t>
          </a:r>
        </a:p>
      </dgm:t>
    </dgm:pt>
    <dgm:pt modelId="{855535E1-B1F8-4A1B-AA43-FBAC7AEF53D7}" type="parTrans" cxnId="{B5FD5E75-5FEF-4640-8417-C1935B53930A}">
      <dgm:prSet/>
      <dgm:spPr/>
      <dgm:t>
        <a:bodyPr/>
        <a:lstStyle/>
        <a:p>
          <a:endParaRPr lang="ru-RU" b="1"/>
        </a:p>
      </dgm:t>
    </dgm:pt>
    <dgm:pt modelId="{7BCE1DB6-ECD1-481D-A2AC-C205FC6349A1}" type="sibTrans" cxnId="{B5FD5E75-5FEF-4640-8417-C1935B53930A}">
      <dgm:prSet/>
      <dgm:spPr/>
      <dgm:t>
        <a:bodyPr/>
        <a:lstStyle/>
        <a:p>
          <a:endParaRPr lang="ru-RU" b="1"/>
        </a:p>
      </dgm:t>
    </dgm:pt>
    <dgm:pt modelId="{8E667FE6-725D-4B73-A825-11442D58FD58}">
      <dgm:prSet/>
      <dgm:spPr/>
      <dgm:t>
        <a:bodyPr/>
        <a:lstStyle/>
        <a:p>
          <a:r>
            <a:rPr lang="ru-RU" b="1"/>
            <a:t>7</a:t>
          </a:r>
        </a:p>
      </dgm:t>
    </dgm:pt>
    <dgm:pt modelId="{07D71602-170A-483D-8E53-250A6C967463}" type="parTrans" cxnId="{9D61682E-D35D-45B9-B89F-619937077F99}">
      <dgm:prSet/>
      <dgm:spPr/>
      <dgm:t>
        <a:bodyPr/>
        <a:lstStyle/>
        <a:p>
          <a:endParaRPr lang="ru-RU" b="1"/>
        </a:p>
      </dgm:t>
    </dgm:pt>
    <dgm:pt modelId="{E75558F3-7556-42A9-989C-16F2FE5548D5}" type="sibTrans" cxnId="{9D61682E-D35D-45B9-B89F-619937077F99}">
      <dgm:prSet/>
      <dgm:spPr/>
      <dgm:t>
        <a:bodyPr/>
        <a:lstStyle/>
        <a:p>
          <a:endParaRPr lang="ru-RU" b="1"/>
        </a:p>
      </dgm:t>
    </dgm:pt>
    <dgm:pt modelId="{75323B7C-D011-4634-9E97-2B458F69532C}">
      <dgm:prSet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После 1 сентября 2022 года школам запрещено принимать детей на обучение в 1-й класс по старому ФГОС</a:t>
          </a:r>
        </a:p>
      </dgm:t>
    </dgm:pt>
    <dgm:pt modelId="{23EB75B3-0B4B-40D9-B409-F3AE67F0B665}" type="parTrans" cxnId="{D4ADF1B8-E578-448D-B8C2-18450BC027F7}">
      <dgm:prSet/>
      <dgm:spPr/>
      <dgm:t>
        <a:bodyPr/>
        <a:lstStyle/>
        <a:p>
          <a:endParaRPr lang="ru-RU" b="1"/>
        </a:p>
      </dgm:t>
    </dgm:pt>
    <dgm:pt modelId="{6E676C9B-F87B-4174-8198-4FC9A126A304}" type="sibTrans" cxnId="{D4ADF1B8-E578-448D-B8C2-18450BC027F7}">
      <dgm:prSet/>
      <dgm:spPr/>
      <dgm:t>
        <a:bodyPr/>
        <a:lstStyle/>
        <a:p>
          <a:endParaRPr lang="ru-RU" b="1"/>
        </a:p>
      </dgm:t>
    </dgm:pt>
    <dgm:pt modelId="{3130FE9C-D937-4E15-9DEC-3B285B71F451}">
      <dgm:prSet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Изменили объем часов аудиторной нагрузки: увеличили минимальный порог и уменьшили верхнюю границу</a:t>
          </a:r>
        </a:p>
      </dgm:t>
    </dgm:pt>
    <dgm:pt modelId="{3871B81D-43D7-4AAC-B747-830E841CFFC1}" type="parTrans" cxnId="{B9394C9B-88AE-4E7A-9815-D0D290B85EA4}">
      <dgm:prSet/>
      <dgm:spPr/>
      <dgm:t>
        <a:bodyPr/>
        <a:lstStyle/>
        <a:p>
          <a:endParaRPr lang="ru-RU" b="1"/>
        </a:p>
      </dgm:t>
    </dgm:pt>
    <dgm:pt modelId="{AD7549C7-E562-4338-9110-623C4F192388}" type="sibTrans" cxnId="{B9394C9B-88AE-4E7A-9815-D0D290B85EA4}">
      <dgm:prSet/>
      <dgm:spPr/>
      <dgm:t>
        <a:bodyPr/>
        <a:lstStyle/>
        <a:p>
          <a:endParaRPr lang="ru-RU" b="1"/>
        </a:p>
      </dgm:t>
    </dgm:pt>
    <dgm:pt modelId="{1BE0E94C-7F86-4E9E-A9E5-57DD635D1A56}">
      <dgm:prSet/>
      <dgm:spPr/>
      <dgm:t>
        <a:bodyPr/>
        <a:lstStyle/>
        <a:p>
          <a:pPr algn="just"/>
          <a:r>
            <a:rPr lang="ru-RU" b="1">
              <a:latin typeface="Times New Roman" pitchFamily="18" charset="0"/>
              <a:cs typeface="Times New Roman" pitchFamily="18" charset="0"/>
            </a:rPr>
            <a:t>Вы сможете выбрать модуль предмета "Основы религиозных культур и светской этики" (ОРКСЭ)</a:t>
          </a:r>
        </a:p>
      </dgm:t>
    </dgm:pt>
    <dgm:pt modelId="{B76023F6-37E8-48D6-ACAB-7A79F70B1EDA}" type="parTrans" cxnId="{20B079E8-08E3-4B49-9826-EF4B21D702E2}">
      <dgm:prSet/>
      <dgm:spPr/>
      <dgm:t>
        <a:bodyPr/>
        <a:lstStyle/>
        <a:p>
          <a:endParaRPr lang="ru-RU" b="1"/>
        </a:p>
      </dgm:t>
    </dgm:pt>
    <dgm:pt modelId="{C63E0F37-D1D9-4E70-B8F6-7B418344DA92}" type="sibTrans" cxnId="{20B079E8-08E3-4B49-9826-EF4B21D702E2}">
      <dgm:prSet/>
      <dgm:spPr/>
      <dgm:t>
        <a:bodyPr/>
        <a:lstStyle/>
        <a:p>
          <a:endParaRPr lang="ru-RU" b="1"/>
        </a:p>
      </dgm:t>
    </dgm:pt>
    <dgm:pt modelId="{065C095E-D27A-4840-B95F-C3F20B721A9C}">
      <dgm:prSet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Отразить выбор модуля  ОРКСЭ нужно в заявлении</a:t>
          </a:r>
        </a:p>
      </dgm:t>
    </dgm:pt>
    <dgm:pt modelId="{032D42DD-E673-44A8-9F4B-E6E527361B3E}" type="parTrans" cxnId="{594DE812-5878-4CBD-BEA6-71168B2797E1}">
      <dgm:prSet/>
      <dgm:spPr/>
      <dgm:t>
        <a:bodyPr/>
        <a:lstStyle/>
        <a:p>
          <a:endParaRPr lang="ru-RU" b="1"/>
        </a:p>
      </dgm:t>
    </dgm:pt>
    <dgm:pt modelId="{5AE275ED-38D5-4234-83D5-800C9CB1E17A}" type="sibTrans" cxnId="{594DE812-5878-4CBD-BEA6-71168B2797E1}">
      <dgm:prSet/>
      <dgm:spPr/>
      <dgm:t>
        <a:bodyPr/>
        <a:lstStyle/>
        <a:p>
          <a:endParaRPr lang="ru-RU" b="1"/>
        </a:p>
      </dgm:t>
    </dgm:pt>
    <dgm:pt modelId="{57FD68A6-611D-4DC5-B017-56EDEDFD0146}">
      <dgm:prSet phldrT="[Текст]" custT="1"/>
      <dgm:spPr/>
      <dgm:t>
        <a:bodyPr/>
        <a:lstStyle/>
        <a:p>
          <a:pPr algn="just"/>
          <a:r>
            <a:rPr lang="ru-RU" sz="1600" b="1">
              <a:latin typeface="Times New Roman" pitchFamily="18" charset="0"/>
              <a:cs typeface="Times New Roman" pitchFamily="18" charset="0"/>
            </a:rPr>
            <a:t>Переход 1-х классов на новый ФГОС НОО начнется в 2022-2023 учебном году</a:t>
          </a:r>
        </a:p>
      </dgm:t>
    </dgm:pt>
    <dgm:pt modelId="{282BBC4A-F54C-47AD-B255-1FCF9ECC80A0}" type="sibTrans" cxnId="{7671397F-06D4-49FC-8C2C-6AF8666B4F6D}">
      <dgm:prSet/>
      <dgm:spPr/>
      <dgm:t>
        <a:bodyPr/>
        <a:lstStyle/>
        <a:p>
          <a:endParaRPr lang="ru-RU" b="1"/>
        </a:p>
      </dgm:t>
    </dgm:pt>
    <dgm:pt modelId="{07718748-4668-445A-92F5-2EA6ECC05D12}" type="parTrans" cxnId="{7671397F-06D4-49FC-8C2C-6AF8666B4F6D}">
      <dgm:prSet/>
      <dgm:spPr/>
      <dgm:t>
        <a:bodyPr/>
        <a:lstStyle/>
        <a:p>
          <a:endParaRPr lang="ru-RU" b="1"/>
        </a:p>
      </dgm:t>
    </dgm:pt>
    <dgm:pt modelId="{71FEF355-9E14-4CE1-B8EA-44AE9A4EC29B}" type="pres">
      <dgm:prSet presAssocID="{424A793E-49B9-4BF9-885D-5AA76DAD16F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D266FEA-32F0-4AF7-9D14-73BE6A88ADCB}" type="pres">
      <dgm:prSet presAssocID="{C7D2DC91-6815-4111-9D11-F81FF7AF8417}" presName="linNode" presStyleCnt="0"/>
      <dgm:spPr/>
    </dgm:pt>
    <dgm:pt modelId="{70A852BB-035F-4849-974B-D778C29AA153}" type="pres">
      <dgm:prSet presAssocID="{C7D2DC91-6815-4111-9D11-F81FF7AF8417}" presName="parentText" presStyleLbl="node1" presStyleIdx="0" presStyleCnt="7" custScaleX="4312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44166C-F1D5-4BC8-B0B5-1DFBF9072CAC}" type="pres">
      <dgm:prSet presAssocID="{C7D2DC91-6815-4111-9D11-F81FF7AF8417}" presName="descendantText" presStyleLbl="alignAccFollowNode1" presStyleIdx="0" presStyleCnt="7" custScaleX="102500" custLinFactNeighborX="0" custLinFactNeighborY="17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F9BD3C-AF28-4743-A626-9146D4A535F2}" type="pres">
      <dgm:prSet presAssocID="{5CABBCA6-1BF4-4C0C-B636-6BB2934B83D7}" presName="sp" presStyleCnt="0"/>
      <dgm:spPr/>
    </dgm:pt>
    <dgm:pt modelId="{79ECCF14-EA3F-4F63-ADE3-09BF75B9C308}" type="pres">
      <dgm:prSet presAssocID="{4C85E338-2FEF-466D-B3CE-AC5054FAC474}" presName="linNode" presStyleCnt="0"/>
      <dgm:spPr/>
    </dgm:pt>
    <dgm:pt modelId="{0AC474DA-4A1A-4469-BAA6-73B64A4AE0BB}" type="pres">
      <dgm:prSet presAssocID="{4C85E338-2FEF-466D-B3CE-AC5054FAC474}" presName="parentText" presStyleLbl="node1" presStyleIdx="1" presStyleCnt="7" custFlipHor="1" custScaleX="4418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E17371-9829-4F8A-BA22-4939DB9DCDEC}" type="pres">
      <dgm:prSet presAssocID="{4C85E338-2FEF-466D-B3CE-AC5054FAC474}" presName="descendantText" presStyleLbl="alignAccFollow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1C207C-77AE-40B5-BB94-9E9BDA3B2442}" type="pres">
      <dgm:prSet presAssocID="{FE3215EE-B571-455E-A156-E384D56080AC}" presName="sp" presStyleCnt="0"/>
      <dgm:spPr/>
    </dgm:pt>
    <dgm:pt modelId="{EACE1C59-F05B-4A4A-9FD6-73F38A98C620}" type="pres">
      <dgm:prSet presAssocID="{94ACD2A1-25E7-42C8-AD89-E391664B0647}" presName="linNode" presStyleCnt="0"/>
      <dgm:spPr/>
    </dgm:pt>
    <dgm:pt modelId="{B46CCC71-18EB-4CCB-B371-29D8479A5728}" type="pres">
      <dgm:prSet presAssocID="{94ACD2A1-25E7-42C8-AD89-E391664B0647}" presName="parentText" presStyleLbl="node1" presStyleIdx="2" presStyleCnt="7" custScaleX="4444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BFD378-BCE5-46A1-B2E0-575FFA9FF569}" type="pres">
      <dgm:prSet presAssocID="{94ACD2A1-25E7-42C8-AD89-E391664B0647}" presName="descendantText" presStyleLbl="alignAccFollow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A67B75-6932-47DE-92E0-C9A51AC7F2F4}" type="pres">
      <dgm:prSet presAssocID="{ED784663-5FB3-4B66-8A31-F7684DBFC7A4}" presName="sp" presStyleCnt="0"/>
      <dgm:spPr/>
    </dgm:pt>
    <dgm:pt modelId="{2C9B34AB-BC5B-4F63-8204-F91AAFD6A62A}" type="pres">
      <dgm:prSet presAssocID="{75BFB836-4572-4185-9BF1-D023E3716C2E}" presName="linNode" presStyleCnt="0"/>
      <dgm:spPr/>
    </dgm:pt>
    <dgm:pt modelId="{FBA3C546-2F13-46D9-B35B-EFBB1E9FC642}" type="pres">
      <dgm:prSet presAssocID="{75BFB836-4572-4185-9BF1-D023E3716C2E}" presName="parentText" presStyleLbl="node1" presStyleIdx="3" presStyleCnt="7" custScaleX="4418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8CB3A6-19C1-46A6-A269-F84ED96CFC16}" type="pres">
      <dgm:prSet presAssocID="{75BFB836-4572-4185-9BF1-D023E3716C2E}" presName="descendantText" presStyleLbl="alignAccFollow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8A9668-5E68-4B21-B1BD-6404EBE26E00}" type="pres">
      <dgm:prSet presAssocID="{160B6162-2BCC-418D-8425-62F349B28208}" presName="sp" presStyleCnt="0"/>
      <dgm:spPr/>
    </dgm:pt>
    <dgm:pt modelId="{18F98E4F-830A-4D85-8B11-DC89515B2E33}" type="pres">
      <dgm:prSet presAssocID="{BEA1E53D-2465-41C6-93E8-ED10BFE87303}" presName="linNode" presStyleCnt="0"/>
      <dgm:spPr/>
    </dgm:pt>
    <dgm:pt modelId="{F552ADF1-F7C4-41AA-8EA1-E73E562E7E8A}" type="pres">
      <dgm:prSet presAssocID="{BEA1E53D-2465-41C6-93E8-ED10BFE87303}" presName="parentText" presStyleLbl="node1" presStyleIdx="4" presStyleCnt="7" custScaleX="48139" custLinFactNeighborX="-371" custLinFactNeighborY="285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13CB68-6E41-4ACD-ADE6-EF6BF7719746}" type="pres">
      <dgm:prSet presAssocID="{BEA1E53D-2465-41C6-93E8-ED10BFE87303}" presName="descendantText" presStyleLbl="alignAccFollowNode1" presStyleIdx="4" presStyleCnt="7" custScaleX="108013" custScaleY="171999" custLinFactNeighborX="-6141" custLinFactNeighborY="17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DA96F7-A197-4899-88C3-7BED9C4586D5}" type="pres">
      <dgm:prSet presAssocID="{EBC95E97-E044-4E68-804E-05D3CE6C6CC8}" presName="sp" presStyleCnt="0"/>
      <dgm:spPr/>
    </dgm:pt>
    <dgm:pt modelId="{6A6D167B-395A-4513-A9CA-E5BEEFA9A3B2}" type="pres">
      <dgm:prSet presAssocID="{7E776869-582B-4F3A-AD78-2002C34E7550}" presName="linNode" presStyleCnt="0"/>
      <dgm:spPr/>
    </dgm:pt>
    <dgm:pt modelId="{53A84AE0-DAC9-4134-82E8-F4CE275D71D8}" type="pres">
      <dgm:prSet presAssocID="{7E776869-582B-4F3A-AD78-2002C34E7550}" presName="parentText" presStyleLbl="node1" presStyleIdx="5" presStyleCnt="7" custScaleX="5004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5070BA-5549-468F-A970-EF0D52E416E2}" type="pres">
      <dgm:prSet presAssocID="{7E776869-582B-4F3A-AD78-2002C34E7550}" presName="descendantText" presStyleLbl="alignAccFollow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36BD5C-19F8-4716-96AC-4D9756306DC6}" type="pres">
      <dgm:prSet presAssocID="{7BCE1DB6-ECD1-481D-A2AC-C205FC6349A1}" presName="sp" presStyleCnt="0"/>
      <dgm:spPr/>
    </dgm:pt>
    <dgm:pt modelId="{4577F0A4-1241-45FD-A1E9-6019238712DA}" type="pres">
      <dgm:prSet presAssocID="{8E667FE6-725D-4B73-A825-11442D58FD58}" presName="linNode" presStyleCnt="0"/>
      <dgm:spPr/>
    </dgm:pt>
    <dgm:pt modelId="{A82395F9-51AC-4BDB-B2FA-51903E84B990}" type="pres">
      <dgm:prSet presAssocID="{8E667FE6-725D-4B73-A825-11442D58FD58}" presName="parentText" presStyleLbl="node1" presStyleIdx="6" presStyleCnt="7" custScaleX="5003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8CAEFE-1DAD-49B9-B99B-DD1CCB74F14C}" type="pres">
      <dgm:prSet presAssocID="{8E667FE6-725D-4B73-A825-11442D58FD58}" presName="descendantText" presStyleLbl="alignAccFollow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B87CBCD-C2E5-488E-A4BC-03EFE1843DC7}" srcId="{424A793E-49B9-4BF9-885D-5AA76DAD16F2}" destId="{4C85E338-2FEF-466D-B3CE-AC5054FAC474}" srcOrd="1" destOrd="0" parTransId="{20CF2524-5417-4FC9-93A3-DEF33CF1B7E0}" sibTransId="{FE3215EE-B571-455E-A156-E384D56080AC}"/>
    <dgm:cxn modelId="{6BB84E64-F792-40DD-9A0D-A90B7E2A3574}" type="presOf" srcId="{75BFB836-4572-4185-9BF1-D023E3716C2E}" destId="{FBA3C546-2F13-46D9-B35B-EFBB1E9FC642}" srcOrd="0" destOrd="0" presId="urn:microsoft.com/office/officeart/2005/8/layout/vList5"/>
    <dgm:cxn modelId="{62E62A51-1E0E-4BB2-B267-D38EFE3B70C6}" srcId="{424A793E-49B9-4BF9-885D-5AA76DAD16F2}" destId="{75BFB836-4572-4185-9BF1-D023E3716C2E}" srcOrd="3" destOrd="0" parTransId="{85999F90-0511-4E6A-9129-0E84099387E7}" sibTransId="{160B6162-2BCC-418D-8425-62F349B28208}"/>
    <dgm:cxn modelId="{6A56C93C-EDAD-4E79-8492-EF5E0704A52E}" srcId="{424A793E-49B9-4BF9-885D-5AA76DAD16F2}" destId="{BEA1E53D-2465-41C6-93E8-ED10BFE87303}" srcOrd="4" destOrd="0" parTransId="{792FD222-B7C3-4946-8E4A-F3933C1577BF}" sibTransId="{EBC95E97-E044-4E68-804E-05D3CE6C6CC8}"/>
    <dgm:cxn modelId="{EF2BF140-D51B-4589-8833-36A5DE52DDD7}" type="presOf" srcId="{1BE0E94C-7F86-4E9E-A9E5-57DD635D1A56}" destId="{425070BA-5549-468F-A970-EF0D52E416E2}" srcOrd="0" destOrd="0" presId="urn:microsoft.com/office/officeart/2005/8/layout/vList5"/>
    <dgm:cxn modelId="{20B079E8-08E3-4B49-9826-EF4B21D702E2}" srcId="{7E776869-582B-4F3A-AD78-2002C34E7550}" destId="{1BE0E94C-7F86-4E9E-A9E5-57DD635D1A56}" srcOrd="0" destOrd="0" parTransId="{B76023F6-37E8-48D6-ACAB-7A79F70B1EDA}" sibTransId="{C63E0F37-D1D9-4E70-B8F6-7B418344DA92}"/>
    <dgm:cxn modelId="{DDCC7FEC-C3D8-4BC1-A5AC-3C03E7345EC1}" type="presOf" srcId="{3130FE9C-D937-4E15-9DEC-3B285B71F451}" destId="{0DBFD378-BCE5-46A1-B2E0-575FFA9FF569}" srcOrd="0" destOrd="0" presId="urn:microsoft.com/office/officeart/2005/8/layout/vList5"/>
    <dgm:cxn modelId="{82415ED1-C17D-4144-A55A-FCB38158CBCF}" srcId="{424A793E-49B9-4BF9-885D-5AA76DAD16F2}" destId="{C7D2DC91-6815-4111-9D11-F81FF7AF8417}" srcOrd="0" destOrd="0" parTransId="{C7F5877D-8AFB-4498-82DE-8218631BE747}" sibTransId="{5CABBCA6-1BF4-4C0C-B636-6BB2934B83D7}"/>
    <dgm:cxn modelId="{B14558D4-CD99-4168-88AA-E49C9BDE9080}" srcId="{BEA1E53D-2465-41C6-93E8-ED10BFE87303}" destId="{61FC0B76-0DBC-442D-ABD9-A53C05E7CBF4}" srcOrd="0" destOrd="0" parTransId="{DA8A3A07-43C7-4478-B58F-A2F7C54AD66D}" sibTransId="{DBC95D74-A33F-4716-92F4-9B7E09ECB291}"/>
    <dgm:cxn modelId="{A2FDB311-0E28-4297-9DF7-79876281DF0F}" type="presOf" srcId="{6B7F8191-838E-4F53-A8CD-40FF21247485}" destId="{798CB3A6-19C1-46A6-A269-F84ED96CFC16}" srcOrd="0" destOrd="0" presId="urn:microsoft.com/office/officeart/2005/8/layout/vList5"/>
    <dgm:cxn modelId="{4467FE9A-1037-49DE-A6D2-9CFF648F1F05}" type="presOf" srcId="{C7D2DC91-6815-4111-9D11-F81FF7AF8417}" destId="{70A852BB-035F-4849-974B-D778C29AA153}" srcOrd="0" destOrd="0" presId="urn:microsoft.com/office/officeart/2005/8/layout/vList5"/>
    <dgm:cxn modelId="{427A09B8-986E-4230-AF9F-E3CEC1F36783}" type="presOf" srcId="{065C095E-D27A-4840-B95F-C3F20B721A9C}" destId="{868CAEFE-1DAD-49B9-B99B-DD1CCB74F14C}" srcOrd="0" destOrd="0" presId="urn:microsoft.com/office/officeart/2005/8/layout/vList5"/>
    <dgm:cxn modelId="{D4ADF1B8-E578-448D-B8C2-18450BC027F7}" srcId="{4C85E338-2FEF-466D-B3CE-AC5054FAC474}" destId="{75323B7C-D011-4634-9E97-2B458F69532C}" srcOrd="0" destOrd="0" parTransId="{23EB75B3-0B4B-40D9-B409-F3AE67F0B665}" sibTransId="{6E676C9B-F87B-4174-8198-4FC9A126A304}"/>
    <dgm:cxn modelId="{4076A9F9-CFA0-4C34-B0C4-EB3DB7EA1939}" type="presOf" srcId="{BEA1E53D-2465-41C6-93E8-ED10BFE87303}" destId="{F552ADF1-F7C4-41AA-8EA1-E73E562E7E8A}" srcOrd="0" destOrd="0" presId="urn:microsoft.com/office/officeart/2005/8/layout/vList5"/>
    <dgm:cxn modelId="{B5FD5E75-5FEF-4640-8417-C1935B53930A}" srcId="{424A793E-49B9-4BF9-885D-5AA76DAD16F2}" destId="{7E776869-582B-4F3A-AD78-2002C34E7550}" srcOrd="5" destOrd="0" parTransId="{855535E1-B1F8-4A1B-AA43-FBAC7AEF53D7}" sibTransId="{7BCE1DB6-ECD1-481D-A2AC-C205FC6349A1}"/>
    <dgm:cxn modelId="{FBBE6B45-88BF-47DA-9591-E45880E7DE0A}" srcId="{75BFB836-4572-4185-9BF1-D023E3716C2E}" destId="{6B7F8191-838E-4F53-A8CD-40FF21247485}" srcOrd="0" destOrd="0" parTransId="{C766F6BD-6763-4699-9E2B-ED3A55A4946E}" sibTransId="{8E8F4EAE-F29D-446E-B97E-CC0E6AE8C966}"/>
    <dgm:cxn modelId="{B9394C9B-88AE-4E7A-9815-D0D290B85EA4}" srcId="{94ACD2A1-25E7-42C8-AD89-E391664B0647}" destId="{3130FE9C-D937-4E15-9DEC-3B285B71F451}" srcOrd="0" destOrd="0" parTransId="{3871B81D-43D7-4AAC-B747-830E841CFFC1}" sibTransId="{AD7549C7-E562-4338-9110-623C4F192388}"/>
    <dgm:cxn modelId="{7671397F-06D4-49FC-8C2C-6AF8666B4F6D}" srcId="{C7D2DC91-6815-4111-9D11-F81FF7AF8417}" destId="{57FD68A6-611D-4DC5-B017-56EDEDFD0146}" srcOrd="0" destOrd="0" parTransId="{07718748-4668-445A-92F5-2EA6ECC05D12}" sibTransId="{282BBC4A-F54C-47AD-B255-1FCF9ECC80A0}"/>
    <dgm:cxn modelId="{CB707078-D276-48FF-85BC-A15E42471D74}" srcId="{424A793E-49B9-4BF9-885D-5AA76DAD16F2}" destId="{94ACD2A1-25E7-42C8-AD89-E391664B0647}" srcOrd="2" destOrd="0" parTransId="{A2A8FBF8-0E7B-4B63-A0AE-017AC86630B1}" sibTransId="{ED784663-5FB3-4B66-8A31-F7684DBFC7A4}"/>
    <dgm:cxn modelId="{731CCABF-333F-4F61-866B-4A905DCAD804}" type="presOf" srcId="{94ACD2A1-25E7-42C8-AD89-E391664B0647}" destId="{B46CCC71-18EB-4CCB-B371-29D8479A5728}" srcOrd="0" destOrd="0" presId="urn:microsoft.com/office/officeart/2005/8/layout/vList5"/>
    <dgm:cxn modelId="{594DE812-5878-4CBD-BEA6-71168B2797E1}" srcId="{8E667FE6-725D-4B73-A825-11442D58FD58}" destId="{065C095E-D27A-4840-B95F-C3F20B721A9C}" srcOrd="0" destOrd="0" parTransId="{032D42DD-E673-44A8-9F4B-E6E527361B3E}" sibTransId="{5AE275ED-38D5-4234-83D5-800C9CB1E17A}"/>
    <dgm:cxn modelId="{9D61682E-D35D-45B9-B89F-619937077F99}" srcId="{424A793E-49B9-4BF9-885D-5AA76DAD16F2}" destId="{8E667FE6-725D-4B73-A825-11442D58FD58}" srcOrd="6" destOrd="0" parTransId="{07D71602-170A-483D-8E53-250A6C967463}" sibTransId="{E75558F3-7556-42A9-989C-16F2FE5548D5}"/>
    <dgm:cxn modelId="{0EBD438F-5D58-44B0-B3BD-51D59EDE4832}" type="presOf" srcId="{8E667FE6-725D-4B73-A825-11442D58FD58}" destId="{A82395F9-51AC-4BDB-B2FA-51903E84B990}" srcOrd="0" destOrd="0" presId="urn:microsoft.com/office/officeart/2005/8/layout/vList5"/>
    <dgm:cxn modelId="{7BDB9524-0E54-422F-8F66-337425E30C5A}" type="presOf" srcId="{61FC0B76-0DBC-442D-ABD9-A53C05E7CBF4}" destId="{1313CB68-6E41-4ACD-ADE6-EF6BF7719746}" srcOrd="0" destOrd="0" presId="urn:microsoft.com/office/officeart/2005/8/layout/vList5"/>
    <dgm:cxn modelId="{AA5DDBC0-779E-475A-B627-A9A4AA5A4968}" type="presOf" srcId="{7E776869-582B-4F3A-AD78-2002C34E7550}" destId="{53A84AE0-DAC9-4134-82E8-F4CE275D71D8}" srcOrd="0" destOrd="0" presId="urn:microsoft.com/office/officeart/2005/8/layout/vList5"/>
    <dgm:cxn modelId="{D4D930A0-EDBB-4D25-8F6A-4B070EAAD12B}" type="presOf" srcId="{75323B7C-D011-4634-9E97-2B458F69532C}" destId="{59E17371-9829-4F8A-BA22-4939DB9DCDEC}" srcOrd="0" destOrd="0" presId="urn:microsoft.com/office/officeart/2005/8/layout/vList5"/>
    <dgm:cxn modelId="{2F5DD3EF-6FBE-448B-BB64-E31E865F459F}" type="presOf" srcId="{4C85E338-2FEF-466D-B3CE-AC5054FAC474}" destId="{0AC474DA-4A1A-4469-BAA6-73B64A4AE0BB}" srcOrd="0" destOrd="0" presId="urn:microsoft.com/office/officeart/2005/8/layout/vList5"/>
    <dgm:cxn modelId="{FC6B4C4C-D1D6-4D63-8788-5C2A9B9BD72C}" type="presOf" srcId="{57FD68A6-611D-4DC5-B017-56EDEDFD0146}" destId="{5644166C-F1D5-4BC8-B0B5-1DFBF9072CAC}" srcOrd="0" destOrd="0" presId="urn:microsoft.com/office/officeart/2005/8/layout/vList5"/>
    <dgm:cxn modelId="{ACFD9D1C-21D1-43ED-8761-C304D9F6AE3F}" type="presOf" srcId="{424A793E-49B9-4BF9-885D-5AA76DAD16F2}" destId="{71FEF355-9E14-4CE1-B8EA-44AE9A4EC29B}" srcOrd="0" destOrd="0" presId="urn:microsoft.com/office/officeart/2005/8/layout/vList5"/>
    <dgm:cxn modelId="{33816663-6CCD-4891-B94A-EFFA7E1F58CB}" type="presParOf" srcId="{71FEF355-9E14-4CE1-B8EA-44AE9A4EC29B}" destId="{0D266FEA-32F0-4AF7-9D14-73BE6A88ADCB}" srcOrd="0" destOrd="0" presId="urn:microsoft.com/office/officeart/2005/8/layout/vList5"/>
    <dgm:cxn modelId="{6363621E-0673-4ECA-B079-49FFB133C67E}" type="presParOf" srcId="{0D266FEA-32F0-4AF7-9D14-73BE6A88ADCB}" destId="{70A852BB-035F-4849-974B-D778C29AA153}" srcOrd="0" destOrd="0" presId="urn:microsoft.com/office/officeart/2005/8/layout/vList5"/>
    <dgm:cxn modelId="{61E253C4-6E91-4270-A65E-9EEDCABB87C4}" type="presParOf" srcId="{0D266FEA-32F0-4AF7-9D14-73BE6A88ADCB}" destId="{5644166C-F1D5-4BC8-B0B5-1DFBF9072CAC}" srcOrd="1" destOrd="0" presId="urn:microsoft.com/office/officeart/2005/8/layout/vList5"/>
    <dgm:cxn modelId="{BFA1361E-5228-4D3B-957F-F71B07D1C3DE}" type="presParOf" srcId="{71FEF355-9E14-4CE1-B8EA-44AE9A4EC29B}" destId="{88F9BD3C-AF28-4743-A626-9146D4A535F2}" srcOrd="1" destOrd="0" presId="urn:microsoft.com/office/officeart/2005/8/layout/vList5"/>
    <dgm:cxn modelId="{DD4DC2B5-87E0-44DF-A740-7225E29BAC68}" type="presParOf" srcId="{71FEF355-9E14-4CE1-B8EA-44AE9A4EC29B}" destId="{79ECCF14-EA3F-4F63-ADE3-09BF75B9C308}" srcOrd="2" destOrd="0" presId="urn:microsoft.com/office/officeart/2005/8/layout/vList5"/>
    <dgm:cxn modelId="{169A2360-D0B9-40C6-AF86-7D21953E1ECA}" type="presParOf" srcId="{79ECCF14-EA3F-4F63-ADE3-09BF75B9C308}" destId="{0AC474DA-4A1A-4469-BAA6-73B64A4AE0BB}" srcOrd="0" destOrd="0" presId="urn:microsoft.com/office/officeart/2005/8/layout/vList5"/>
    <dgm:cxn modelId="{1F69EBF3-F7E8-4B12-9B66-C82DC3B98F18}" type="presParOf" srcId="{79ECCF14-EA3F-4F63-ADE3-09BF75B9C308}" destId="{59E17371-9829-4F8A-BA22-4939DB9DCDEC}" srcOrd="1" destOrd="0" presId="urn:microsoft.com/office/officeart/2005/8/layout/vList5"/>
    <dgm:cxn modelId="{18E4A2C5-BA17-402F-AD3E-2D275D7322D0}" type="presParOf" srcId="{71FEF355-9E14-4CE1-B8EA-44AE9A4EC29B}" destId="{AC1C207C-77AE-40B5-BB94-9E9BDA3B2442}" srcOrd="3" destOrd="0" presId="urn:microsoft.com/office/officeart/2005/8/layout/vList5"/>
    <dgm:cxn modelId="{0109B882-EFE7-4C8C-8E7B-D1993FB9C84B}" type="presParOf" srcId="{71FEF355-9E14-4CE1-B8EA-44AE9A4EC29B}" destId="{EACE1C59-F05B-4A4A-9FD6-73F38A98C620}" srcOrd="4" destOrd="0" presId="urn:microsoft.com/office/officeart/2005/8/layout/vList5"/>
    <dgm:cxn modelId="{E03CE046-CAE3-4952-A35C-5C47EE109094}" type="presParOf" srcId="{EACE1C59-F05B-4A4A-9FD6-73F38A98C620}" destId="{B46CCC71-18EB-4CCB-B371-29D8479A5728}" srcOrd="0" destOrd="0" presId="urn:microsoft.com/office/officeart/2005/8/layout/vList5"/>
    <dgm:cxn modelId="{69EC926E-9FC0-432E-B7AC-371E66F8B9A1}" type="presParOf" srcId="{EACE1C59-F05B-4A4A-9FD6-73F38A98C620}" destId="{0DBFD378-BCE5-46A1-B2E0-575FFA9FF569}" srcOrd="1" destOrd="0" presId="urn:microsoft.com/office/officeart/2005/8/layout/vList5"/>
    <dgm:cxn modelId="{F19B4CB8-C63D-434B-A84B-BBF0EAA7178B}" type="presParOf" srcId="{71FEF355-9E14-4CE1-B8EA-44AE9A4EC29B}" destId="{04A67B75-6932-47DE-92E0-C9A51AC7F2F4}" srcOrd="5" destOrd="0" presId="urn:microsoft.com/office/officeart/2005/8/layout/vList5"/>
    <dgm:cxn modelId="{A65E02F1-A769-4910-A61B-9CF4AD2150AA}" type="presParOf" srcId="{71FEF355-9E14-4CE1-B8EA-44AE9A4EC29B}" destId="{2C9B34AB-BC5B-4F63-8204-F91AAFD6A62A}" srcOrd="6" destOrd="0" presId="urn:microsoft.com/office/officeart/2005/8/layout/vList5"/>
    <dgm:cxn modelId="{DA8B5E5C-D0FA-43CC-9A3D-7CC7238163F5}" type="presParOf" srcId="{2C9B34AB-BC5B-4F63-8204-F91AAFD6A62A}" destId="{FBA3C546-2F13-46D9-B35B-EFBB1E9FC642}" srcOrd="0" destOrd="0" presId="urn:microsoft.com/office/officeart/2005/8/layout/vList5"/>
    <dgm:cxn modelId="{5BD972D5-D237-4A93-B197-A2721C45E6B4}" type="presParOf" srcId="{2C9B34AB-BC5B-4F63-8204-F91AAFD6A62A}" destId="{798CB3A6-19C1-46A6-A269-F84ED96CFC16}" srcOrd="1" destOrd="0" presId="urn:microsoft.com/office/officeart/2005/8/layout/vList5"/>
    <dgm:cxn modelId="{32A56329-806F-4BC2-B123-9DB8ABA160BC}" type="presParOf" srcId="{71FEF355-9E14-4CE1-B8EA-44AE9A4EC29B}" destId="{038A9668-5E68-4B21-B1BD-6404EBE26E00}" srcOrd="7" destOrd="0" presId="urn:microsoft.com/office/officeart/2005/8/layout/vList5"/>
    <dgm:cxn modelId="{4DF6F9E2-2261-4555-A547-F276A2F17ED0}" type="presParOf" srcId="{71FEF355-9E14-4CE1-B8EA-44AE9A4EC29B}" destId="{18F98E4F-830A-4D85-8B11-DC89515B2E33}" srcOrd="8" destOrd="0" presId="urn:microsoft.com/office/officeart/2005/8/layout/vList5"/>
    <dgm:cxn modelId="{E5CAA4F0-0BF2-4C14-90E5-B2B8FB5E0D01}" type="presParOf" srcId="{18F98E4F-830A-4D85-8B11-DC89515B2E33}" destId="{F552ADF1-F7C4-41AA-8EA1-E73E562E7E8A}" srcOrd="0" destOrd="0" presId="urn:microsoft.com/office/officeart/2005/8/layout/vList5"/>
    <dgm:cxn modelId="{C358EECF-83FA-4FCC-B272-4C51CF0E9E3A}" type="presParOf" srcId="{18F98E4F-830A-4D85-8B11-DC89515B2E33}" destId="{1313CB68-6E41-4ACD-ADE6-EF6BF7719746}" srcOrd="1" destOrd="0" presId="urn:microsoft.com/office/officeart/2005/8/layout/vList5"/>
    <dgm:cxn modelId="{56D44050-25C4-4B9C-AF30-8718C478EE98}" type="presParOf" srcId="{71FEF355-9E14-4CE1-B8EA-44AE9A4EC29B}" destId="{A6DA96F7-A197-4899-88C3-7BED9C4586D5}" srcOrd="9" destOrd="0" presId="urn:microsoft.com/office/officeart/2005/8/layout/vList5"/>
    <dgm:cxn modelId="{FF0A7A1D-DA08-415D-A366-81396AA40A38}" type="presParOf" srcId="{71FEF355-9E14-4CE1-B8EA-44AE9A4EC29B}" destId="{6A6D167B-395A-4513-A9CA-E5BEEFA9A3B2}" srcOrd="10" destOrd="0" presId="urn:microsoft.com/office/officeart/2005/8/layout/vList5"/>
    <dgm:cxn modelId="{9E256470-68D6-4B4D-9D9C-311639489492}" type="presParOf" srcId="{6A6D167B-395A-4513-A9CA-E5BEEFA9A3B2}" destId="{53A84AE0-DAC9-4134-82E8-F4CE275D71D8}" srcOrd="0" destOrd="0" presId="urn:microsoft.com/office/officeart/2005/8/layout/vList5"/>
    <dgm:cxn modelId="{CF5089E1-2FFE-4E5E-94E0-B780542AA149}" type="presParOf" srcId="{6A6D167B-395A-4513-A9CA-E5BEEFA9A3B2}" destId="{425070BA-5549-468F-A970-EF0D52E416E2}" srcOrd="1" destOrd="0" presId="urn:microsoft.com/office/officeart/2005/8/layout/vList5"/>
    <dgm:cxn modelId="{6CBADCD9-15CB-46F8-9D78-4997F58E3162}" type="presParOf" srcId="{71FEF355-9E14-4CE1-B8EA-44AE9A4EC29B}" destId="{AB36BD5C-19F8-4716-96AC-4D9756306DC6}" srcOrd="11" destOrd="0" presId="urn:microsoft.com/office/officeart/2005/8/layout/vList5"/>
    <dgm:cxn modelId="{DDBC2517-7266-48BC-B077-800F0D346D98}" type="presParOf" srcId="{71FEF355-9E14-4CE1-B8EA-44AE9A4EC29B}" destId="{4577F0A4-1241-45FD-A1E9-6019238712DA}" srcOrd="12" destOrd="0" presId="urn:microsoft.com/office/officeart/2005/8/layout/vList5"/>
    <dgm:cxn modelId="{0E0C467A-20E6-45EE-A633-DA4FFA13743F}" type="presParOf" srcId="{4577F0A4-1241-45FD-A1E9-6019238712DA}" destId="{A82395F9-51AC-4BDB-B2FA-51903E84B990}" srcOrd="0" destOrd="0" presId="urn:microsoft.com/office/officeart/2005/8/layout/vList5"/>
    <dgm:cxn modelId="{ADD4CA88-F678-4842-8664-1E7C5DD03DF9}" type="presParOf" srcId="{4577F0A4-1241-45FD-A1E9-6019238712DA}" destId="{868CAEFE-1DAD-49B9-B99B-DD1CCB74F14C}" srcOrd="1" destOrd="0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644166C-F1D5-4BC8-B0B5-1DFBF9072CAC}">
      <dsp:nvSpPr>
        <dsp:cNvPr id="0" name=""/>
        <dsp:cNvSpPr/>
      </dsp:nvSpPr>
      <dsp:spPr>
        <a:xfrm rot="5400000">
          <a:off x="3132233" y="-1578826"/>
          <a:ext cx="810705" cy="4208922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830" tIns="81915" rIns="163830" bIns="81915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Переход 1-х классов на новый ФГОС НОО начнется в 2022-2023 учебном году</a:t>
          </a:r>
        </a:p>
      </dsp:txBody>
      <dsp:txXfrm rot="5400000">
        <a:off x="3132233" y="-1578826"/>
        <a:ext cx="810705" cy="4208922"/>
      </dsp:txXfrm>
    </dsp:sp>
    <dsp:sp modelId="{70A852BB-035F-4849-974B-D778C29AA153}">
      <dsp:nvSpPr>
        <dsp:cNvPr id="0" name=""/>
        <dsp:cNvSpPr/>
      </dsp:nvSpPr>
      <dsp:spPr>
        <a:xfrm>
          <a:off x="437127" y="4464"/>
          <a:ext cx="995997" cy="1013381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100" b="1" kern="1200"/>
            <a:t>1</a:t>
          </a:r>
        </a:p>
      </dsp:txBody>
      <dsp:txXfrm>
        <a:off x="437127" y="4464"/>
        <a:ext cx="995997" cy="1013381"/>
      </dsp:txXfrm>
    </dsp:sp>
    <dsp:sp modelId="{59E17371-9829-4F8A-BA22-4939DB9DCDEC}">
      <dsp:nvSpPr>
        <dsp:cNvPr id="0" name=""/>
        <dsp:cNvSpPr/>
      </dsp:nvSpPr>
      <dsp:spPr>
        <a:xfrm rot="5400000">
          <a:off x="3105365" y="-477926"/>
          <a:ext cx="810705" cy="4106265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830" tIns="81915" rIns="163830" bIns="81915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После 1 сентября 2022 года школам запрещено принимать детей на обучение в 1-й класс по старому ФГОС</a:t>
          </a:r>
        </a:p>
      </dsp:txBody>
      <dsp:txXfrm rot="5400000">
        <a:off x="3105365" y="-477926"/>
        <a:ext cx="810705" cy="4106265"/>
      </dsp:txXfrm>
    </dsp:sp>
    <dsp:sp modelId="{0AC474DA-4A1A-4469-BAA6-73B64A4AE0BB}">
      <dsp:nvSpPr>
        <dsp:cNvPr id="0" name=""/>
        <dsp:cNvSpPr/>
      </dsp:nvSpPr>
      <dsp:spPr>
        <a:xfrm flipH="1">
          <a:off x="437127" y="1068515"/>
          <a:ext cx="1020458" cy="101338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100" b="1" kern="1200"/>
            <a:t>2</a:t>
          </a:r>
        </a:p>
      </dsp:txBody>
      <dsp:txXfrm flipH="1">
        <a:off x="437127" y="1068515"/>
        <a:ext cx="1020458" cy="1013381"/>
      </dsp:txXfrm>
    </dsp:sp>
    <dsp:sp modelId="{0DBFD378-BCE5-46A1-B2E0-575FFA9FF569}">
      <dsp:nvSpPr>
        <dsp:cNvPr id="0" name=""/>
        <dsp:cNvSpPr/>
      </dsp:nvSpPr>
      <dsp:spPr>
        <a:xfrm rot="5400000">
          <a:off x="3111463" y="586124"/>
          <a:ext cx="810705" cy="4106265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830" tIns="81915" rIns="163830" bIns="81915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Изменили объем часов аудиторной нагрузки: увеличили минимальный порог и уменьшили верхнюю границу</a:t>
          </a:r>
        </a:p>
      </dsp:txBody>
      <dsp:txXfrm rot="5400000">
        <a:off x="3111463" y="586124"/>
        <a:ext cx="810705" cy="4106265"/>
      </dsp:txXfrm>
    </dsp:sp>
    <dsp:sp modelId="{B46CCC71-18EB-4CCB-B371-29D8479A5728}">
      <dsp:nvSpPr>
        <dsp:cNvPr id="0" name=""/>
        <dsp:cNvSpPr/>
      </dsp:nvSpPr>
      <dsp:spPr>
        <a:xfrm>
          <a:off x="437127" y="2132566"/>
          <a:ext cx="1026556" cy="1013381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100" b="1" kern="1200"/>
            <a:t>3</a:t>
          </a:r>
        </a:p>
      </dsp:txBody>
      <dsp:txXfrm>
        <a:off x="437127" y="2132566"/>
        <a:ext cx="1026556" cy="1013381"/>
      </dsp:txXfrm>
    </dsp:sp>
    <dsp:sp modelId="{798CB3A6-19C1-46A6-A269-F84ED96CFC16}">
      <dsp:nvSpPr>
        <dsp:cNvPr id="0" name=""/>
        <dsp:cNvSpPr/>
      </dsp:nvSpPr>
      <dsp:spPr>
        <a:xfrm rot="5400000">
          <a:off x="3105365" y="1650175"/>
          <a:ext cx="810705" cy="4106265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830" tIns="81915" rIns="163830" bIns="8191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Уменьшили объем внеурочной деятельности за четыре года</a:t>
          </a:r>
        </a:p>
      </dsp:txBody>
      <dsp:txXfrm rot="5400000">
        <a:off x="3105365" y="1650175"/>
        <a:ext cx="810705" cy="4106265"/>
      </dsp:txXfrm>
    </dsp:sp>
    <dsp:sp modelId="{FBA3C546-2F13-46D9-B35B-EFBB1E9FC642}">
      <dsp:nvSpPr>
        <dsp:cNvPr id="0" name=""/>
        <dsp:cNvSpPr/>
      </dsp:nvSpPr>
      <dsp:spPr>
        <a:xfrm>
          <a:off x="437127" y="3196617"/>
          <a:ext cx="1020458" cy="1013381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100" b="1" kern="1200"/>
            <a:t>4</a:t>
          </a:r>
        </a:p>
      </dsp:txBody>
      <dsp:txXfrm>
        <a:off x="437127" y="3196617"/>
        <a:ext cx="1020458" cy="1013381"/>
      </dsp:txXfrm>
    </dsp:sp>
    <dsp:sp modelId="{1313CB68-6E41-4ACD-ADE6-EF6BF7719746}">
      <dsp:nvSpPr>
        <dsp:cNvPr id="0" name=""/>
        <dsp:cNvSpPr/>
      </dsp:nvSpPr>
      <dsp:spPr>
        <a:xfrm rot="5400000">
          <a:off x="2924520" y="2756865"/>
          <a:ext cx="1394405" cy="4430969"/>
        </a:xfrm>
        <a:prstGeom prst="round2SameRect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830" tIns="81915" rIns="163830" bIns="81915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В школах, где язык обучение - русский изучение русского языка или языка народов и республик России как родного зависит от возможностей школы  и наличия заявлений </a:t>
          </a:r>
        </a:p>
      </dsp:txBody>
      <dsp:txXfrm rot="5400000">
        <a:off x="2924520" y="2756865"/>
        <a:ext cx="1394405" cy="4430969"/>
      </dsp:txXfrm>
    </dsp:sp>
    <dsp:sp modelId="{F552ADF1-F7C4-41AA-8EA1-E73E562E7E8A}">
      <dsp:nvSpPr>
        <dsp:cNvPr id="0" name=""/>
        <dsp:cNvSpPr/>
      </dsp:nvSpPr>
      <dsp:spPr>
        <a:xfrm>
          <a:off x="421907" y="4480142"/>
          <a:ext cx="1110816" cy="1013381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100" b="1" kern="1200"/>
            <a:t>5</a:t>
          </a:r>
        </a:p>
      </dsp:txBody>
      <dsp:txXfrm>
        <a:off x="421907" y="4480142"/>
        <a:ext cx="1110816" cy="1013381"/>
      </dsp:txXfrm>
    </dsp:sp>
    <dsp:sp modelId="{425070BA-5549-468F-A970-EF0D52E416E2}">
      <dsp:nvSpPr>
        <dsp:cNvPr id="0" name=""/>
        <dsp:cNvSpPr/>
      </dsp:nvSpPr>
      <dsp:spPr>
        <a:xfrm rot="5400000">
          <a:off x="3240718" y="4159300"/>
          <a:ext cx="810705" cy="4106265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Вы сможете выбрать модуль предмета "Основы религиозных культур и светской этики" (ОРКСЭ)</a:t>
          </a:r>
        </a:p>
      </dsp:txBody>
      <dsp:txXfrm rot="5400000">
        <a:off x="3240718" y="4159300"/>
        <a:ext cx="810705" cy="4106265"/>
      </dsp:txXfrm>
    </dsp:sp>
    <dsp:sp modelId="{53A84AE0-DAC9-4134-82E8-F4CE275D71D8}">
      <dsp:nvSpPr>
        <dsp:cNvPr id="0" name=""/>
        <dsp:cNvSpPr/>
      </dsp:nvSpPr>
      <dsp:spPr>
        <a:xfrm>
          <a:off x="437127" y="5705742"/>
          <a:ext cx="1155811" cy="1013381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100" b="1" kern="1200"/>
            <a:t>6</a:t>
          </a:r>
        </a:p>
      </dsp:txBody>
      <dsp:txXfrm>
        <a:off x="437127" y="5705742"/>
        <a:ext cx="1155811" cy="1013381"/>
      </dsp:txXfrm>
    </dsp:sp>
    <dsp:sp modelId="{868CAEFE-1DAD-49B9-B99B-DD1CCB74F14C}">
      <dsp:nvSpPr>
        <dsp:cNvPr id="0" name=""/>
        <dsp:cNvSpPr/>
      </dsp:nvSpPr>
      <dsp:spPr>
        <a:xfrm rot="5400000">
          <a:off x="3240695" y="5223351"/>
          <a:ext cx="810705" cy="4106265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Отразить выбор модуля  ОРКСЭ нужно в заявлении</a:t>
          </a:r>
        </a:p>
      </dsp:txBody>
      <dsp:txXfrm rot="5400000">
        <a:off x="3240695" y="5223351"/>
        <a:ext cx="810705" cy="4106265"/>
      </dsp:txXfrm>
    </dsp:sp>
    <dsp:sp modelId="{A82395F9-51AC-4BDB-B2FA-51903E84B990}">
      <dsp:nvSpPr>
        <dsp:cNvPr id="0" name=""/>
        <dsp:cNvSpPr/>
      </dsp:nvSpPr>
      <dsp:spPr>
        <a:xfrm>
          <a:off x="437127" y="6769793"/>
          <a:ext cx="1155788" cy="101338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4310" tIns="97155" rIns="19431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100" b="1" kern="1200"/>
            <a:t>7</a:t>
          </a:r>
        </a:p>
      </dsp:txBody>
      <dsp:txXfrm>
        <a:off x="437127" y="6769793"/>
        <a:ext cx="1155788" cy="10133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Admin</cp:lastModifiedBy>
  <cp:revision>2</cp:revision>
  <dcterms:created xsi:type="dcterms:W3CDTF">2022-01-13T11:00:00Z</dcterms:created>
  <dcterms:modified xsi:type="dcterms:W3CDTF">2022-01-13T11:00:00Z</dcterms:modified>
</cp:coreProperties>
</file>